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ЗАБАЙКАЛЬСКИЙ КРАЕВОЙ СУД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13 февраля 2023 года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 ДЕЛУ ОБ АДМИНИСТРАТИВНОМ ПРАВОНАРУШЕНИИ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УИД 75RS0002-01-2022-001626-29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  <w:t xml:space="preserve">Судья Никитина Т.П.</w:t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Судья Забайкальского краевого суда Шишкарева С.А.,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рассмотрев в открытом судебном заседании жалобу индивидуального предпринимателя СНМ на решение судьи Центрального районного суда г. Читы от 13.01.2023, принятое по результатам рассмотрения жалобы на определение главного специалиста-эксперта отдела правового обеспечения по контролю и надзору в сфере саморегулируемых организаций Управления Росреестра по Забайкальскому краю от 24.02.2022 об отказе в возбуждении дела об административном правонарушении, предусмотренном </w:t>
      </w:r>
      <w:hyperlink w:history="0" r:id="rId6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 7 ст. 14.25</w:t>
        </w:r>
      </w:hyperlink>
      <w:r>
        <w:rPr>
          <w:sz w:val="24"/>
        </w:rPr>
        <w:t xml:space="preserve"> Кодекса Российской Федерации об административных правонарушениях (далее - КоАП РФ), в отношении ООО "Олерон+",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определением главного специалиста-эксперта отдела правового обеспечения по контролю и надзору в сфере саморегулируемых организаций Управления Росреестра по Забайкальскому краю ЗВВ от 24.02.2022, принятым по результатам рассмотрения заявления ИП СНМ., в возбуждении дела об административном правонарушении, предусмотренном </w:t>
      </w:r>
      <w:hyperlink w:history="0" r:id="rId7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 7 ст. 14.25</w:t>
        </w:r>
      </w:hyperlink>
      <w:r>
        <w:rPr>
          <w:sz w:val="24"/>
        </w:rPr>
        <w:t xml:space="preserve"> КоАП РФ, в отношении ООО "Олерон+" отказано.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Решением судьи Центрального районного суда г. Читы от 13.01.2023 данное определение оставлено без изменения.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жалобе, поданной в Забайкальский краевой суд, ИП СНМ ставит вопрос об отмене решения судьи и возвращении материалов дела на новое рассмотрение в районный суд.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Жалоба подана в установленный </w:t>
      </w:r>
      <w:hyperlink w:history="0" r:id="rId8" w:tooltip="&quot;Кодекс Российской Федерации об административных правонарушениях&quot; от 30.12.2001 N 195-ФЗ (ред. от 27.01.2023) ------------ Недействующая редакция {КонсультантПлюс}">
        <w:r>
          <w:rPr>
            <w:sz w:val="24"/>
            <w:color w:val="0000ff"/>
          </w:rPr>
          <w:t xml:space="preserve">ч. 1 ст. 30.3</w:t>
        </w:r>
      </w:hyperlink>
      <w:r>
        <w:rPr>
          <w:sz w:val="24"/>
        </w:rPr>
        <w:t xml:space="preserve"> КоАП РФ срок.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ИП СНМ в судебное заседание не явился при надлежащем извещении, направил своего представителя ЗСИ, который доводы жалобы поддержал.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Должностное лицо административного органа ЗВВ против удовлетворения жалобы возражал по доводам письменных возражений и дополнений к ним.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Заслушав объяснения представителя ЗСИ и должностного лица административного органа ЗВВ, изучив материалы дела, доводы жалобы, возражений, прихожу к следующим выводам.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установлено из материалов дела, 24.01.2022 ИП СНМ обратился в УФАС по Забайкальскому краю с заявлением о привлечении регионального оператора по обращению с твердыми коммунальными отходами на территории Забайкальского края - ООО "Олерон+" к административной ответственности по </w:t>
      </w:r>
      <w:hyperlink w:history="0" r:id="rId9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 3 ст. 14.1</w:t>
        </w:r>
      </w:hyperlink>
      <w:r>
        <w:rPr>
          <w:sz w:val="24"/>
        </w:rPr>
        <w:t xml:space="preserve"> КоАП РФ, </w:t>
      </w:r>
      <w:hyperlink w:history="0" r:id="rId10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ст. 19.8.1</w:t>
        </w:r>
      </w:hyperlink>
      <w:r>
        <w:rPr>
          <w:sz w:val="24"/>
        </w:rPr>
        <w:t xml:space="preserve"> КоАП РФ, </w:t>
      </w:r>
      <w:hyperlink w:history="0" r:id="rId11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ст. 14.25</w:t>
        </w:r>
      </w:hyperlink>
      <w:r>
        <w:rPr>
          <w:sz w:val="24"/>
        </w:rPr>
        <w:t xml:space="preserve"> КоАП РФ, считая, что оно в нарушение </w:t>
      </w:r>
      <w:hyperlink w:history="0" r:id="rId12" w:tooltip="Федеральный закон от 04.05.2011 N 99-ФЗ (ред. от 14.07.2022) &quot;О лицензировании отдельных видов деятельности&quot;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п. 30 ст. 12</w:t>
        </w:r>
      </w:hyperlink>
      <w:r>
        <w:rPr>
          <w:sz w:val="24"/>
        </w:rPr>
        <w:t xml:space="preserve"> Федерального закона от 04.05.2011 N 99-ФЗ "О лицензировании отдельных видов деятельности" осуществляет свою деятельность в отсутствие соответствующей лицензии, а достоверность размещенной на официальном сайте копии лицензии от 04.10.2016 ничем не подтверждена; после изменения адреса осуществления деятельности и юридического адреса на Забайкальский край лицензия не была переоформлена; в нарушение </w:t>
      </w:r>
      <w:hyperlink w:history="0" r:id="rId13" w:tooltip="Федеральный закон от 08.08.2001 N 129-ФЗ (ред. от 28.12.2022) &quot;О государственной регистрации юридических лиц и индивидуальных предпринимателей&quot; ------------ Недействующая редакция {КонсультантПлюс}">
        <w:r>
          <w:rPr>
            <w:sz w:val="24"/>
            <w:color w:val="0000ff"/>
          </w:rPr>
          <w:t xml:space="preserve">пп. "м" п. 7 ст. 7.1</w:t>
        </w:r>
      </w:hyperlink>
      <w:r>
        <w:rPr>
          <w:sz w:val="24"/>
        </w:rPr>
        <w:t xml:space="preserve"> Федерального закона от 08.08.2001 N 129-ФЗ "О государственной регистрации юридических лиц и индивидуальных предпринимателей" сведения о наличии у ООО "Олерон+" лицензии в Единый государственный реестр не внесены (л.д. 37-38).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01.02.2022 данное заявление передано в Управление Росреестра по Забайкальскому краю по подведомственности (л.д. 36), откуда 04.02.2022 в части рассмотрения вопроса о привлечении ООО "Олерон+" к административном ответственности по </w:t>
      </w:r>
      <w:hyperlink w:history="0" r:id="rId14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 3 ст. 14.1</w:t>
        </w:r>
      </w:hyperlink>
      <w:r>
        <w:rPr>
          <w:sz w:val="24"/>
        </w:rPr>
        <w:t xml:space="preserve"> КоАП РФ, </w:t>
      </w:r>
      <w:hyperlink w:history="0" r:id="rId15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ст. 19.8.1</w:t>
        </w:r>
      </w:hyperlink>
      <w:r>
        <w:rPr>
          <w:sz w:val="24"/>
        </w:rPr>
        <w:t xml:space="preserve"> КоАП РФ передано для рассмотрения по подведомственности в Региональную службу по тарифам и ценообразованию Забайкальского края.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результатам рассмотрения данного заявления в остальной части должностным лицом административного органа 24.02.2022 принято определение, которым в возбуждении дела об административном правонарушении, предусмотренном </w:t>
      </w:r>
      <w:hyperlink w:history="0" r:id="rId16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 7 ст. 14.25</w:t>
        </w:r>
      </w:hyperlink>
      <w:r>
        <w:rPr>
          <w:sz w:val="24"/>
        </w:rPr>
        <w:t xml:space="preserve"> КоАП РФ, в отношении ООО "Олерон+" отказано по мотиву истечения годичного срока давности привлечения к административной ответственности.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 таким выводом согласился судья районного суда.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Оснований для отмены или изменения решения судьи и определения должностного лица не установлено.</w:t>
      </w:r>
    </w:p>
    <w:p>
      <w:pPr>
        <w:pStyle w:val="0"/>
        <w:spacing w:before="240" w:line-rule="auto"/>
        <w:ind w:firstLine="540"/>
        <w:jc w:val="both"/>
      </w:pPr>
      <w:hyperlink w:history="0" r:id="rId17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Частью 7 ст. 14.25</w:t>
        </w:r>
      </w:hyperlink>
      <w:r>
        <w:rPr>
          <w:sz w:val="24"/>
        </w:rPr>
        <w:t xml:space="preserve"> КоАП РФ предусмотрена административная ответственность за непредставление или представление недостоверных сведений о юридическом лице или об индивидуальном предпринимателе в Единый федеральный реестр сведений о фактах деятельности юридических лиц в случаях, если такое внесение предусмотрено законом.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свою очередь, обязанность по внесению в Единый федеральный реестр сведений о фактах деятельности юридических лиц сведений о получении лицензии, приостановлении, возобновлении действия лицензии, переоформлении лицензии, об аннулировании лицензии или о прекращении по иным основаниям действия лицензии на осуществление конкретного вида деятельности закреплена </w:t>
      </w:r>
      <w:hyperlink w:history="0" r:id="rId18" w:tooltip="Федеральный закон от 08.08.2001 N 129-ФЗ (ред. от 28.12.2022) &quot;О государственной регистрации юридических лиц и индивидуальных предпринимателей&quot; ------------ Недействующая редакция {КонсультантПлюс}">
        <w:r>
          <w:rPr>
            <w:sz w:val="24"/>
            <w:color w:val="0000ff"/>
          </w:rPr>
          <w:t xml:space="preserve">пп. "м" п. 7 ст. 7.1</w:t>
        </w:r>
      </w:hyperlink>
      <w:r>
        <w:rPr>
          <w:sz w:val="24"/>
        </w:rPr>
        <w:t xml:space="preserve"> Федерального закона от 08.08.2001 N 129-ФЗ "О государственной регистрации юридических лиц и индивидуальных предпринимателей" (далее - Федеральный закон N 129-ФЗ).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положениям </w:t>
      </w:r>
      <w:hyperlink w:history="0" r:id="rId19" w:tooltip="Федеральный закон от 08.08.2001 N 129-ФЗ (ред. от 28.12.2022) &quot;О государственной регистрации юридических лиц и индивидуальных предпринимателей&quot; ------------ Недействующая редакция {КонсультантПлюс}">
        <w:r>
          <w:rPr>
            <w:sz w:val="24"/>
            <w:color w:val="0000ff"/>
          </w:rPr>
          <w:t xml:space="preserve">абз. 2 п. 9 ст. 7.1</w:t>
        </w:r>
      </w:hyperlink>
      <w:r>
        <w:rPr>
          <w:sz w:val="24"/>
        </w:rPr>
        <w:t xml:space="preserve"> Федерального закона N 129-ФЗ сведения, подлежащие внесению в названный Единый федеральный реестр, вносятся в данный реестр лицом, на которого возложена обязанность по их опубликованию, в течение трех рабочих дней с даты возникновения соответствующего факта.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20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 1 ст. 4.5</w:t>
        </w:r>
      </w:hyperlink>
      <w:r>
        <w:rPr>
          <w:sz w:val="24"/>
        </w:rPr>
        <w:t xml:space="preserve"> КоАП РФ срок давности привлечения к административной ответственности по </w:t>
      </w:r>
      <w:hyperlink w:history="0" r:id="rId21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 7 ст. 14.25</w:t>
        </w:r>
      </w:hyperlink>
      <w:r>
        <w:rPr>
          <w:sz w:val="24"/>
        </w:rPr>
        <w:t xml:space="preserve"> КоАП РФ составляет 1 год.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верно установлено должностным лицом и судьей районного суда, ООО "Олерон+"лицензия на осуществление деятельности по сбору, обработке, утилизации, обезвреживанию, размещению отходов I-IV классов опасности получена 04.10.2016. Следовательно, сведения об ее получении подлежали внесению в Единый федеральный реестр сведений о фактах деятельности юридических лиц не позднее 07.10.2016. В материалы дела не представлены данные об исполнении этой обязанности в указанный срок.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с учетом положений </w:t>
      </w:r>
      <w:hyperlink w:history="0" r:id="rId22" w:tooltip="Федеральный закон от 08.08.2001 N 129-ФЗ (ред. от 28.12.2022) &quot;О государственной регистрации юридических лиц и индивидуальных предпринимателей&quot; ------------ Недействующая редакция {КонсультантПлюс}">
        <w:r>
          <w:rPr>
            <w:sz w:val="24"/>
            <w:color w:val="0000ff"/>
          </w:rPr>
          <w:t xml:space="preserve">абз. 2 п. 9 ст. 7.1</w:t>
        </w:r>
      </w:hyperlink>
      <w:r>
        <w:rPr>
          <w:sz w:val="24"/>
        </w:rPr>
        <w:t xml:space="preserve"> Федерального закона N 129-ФЗ предусмотренный </w:t>
      </w:r>
      <w:hyperlink w:history="0" r:id="rId23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 1 ст. 4.5</w:t>
        </w:r>
      </w:hyperlink>
      <w:r>
        <w:rPr>
          <w:sz w:val="24"/>
        </w:rPr>
        <w:t xml:space="preserve"> КоАП РФ срок давности в данном случае начал исчисляться с 07.10.2016 и истек 07.10.2017.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Связывая возможность возбуждения дела об административном правонарушении с наличием достаточных данных, указывающих на наличие события административного правонарушения (</w:t>
      </w:r>
      <w:hyperlink w:history="0" r:id="rId24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ч.ч. 2</w:t>
        </w:r>
      </w:hyperlink>
      <w:r>
        <w:rPr>
          <w:sz w:val="24"/>
        </w:rPr>
        <w:t xml:space="preserve">, </w:t>
      </w:r>
      <w:hyperlink w:history="0" r:id="rId25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3 ст. 28.1</w:t>
        </w:r>
      </w:hyperlink>
      <w:r>
        <w:rPr>
          <w:sz w:val="24"/>
        </w:rPr>
        <w:t xml:space="preserve"> КоАП РФ), </w:t>
      </w:r>
      <w:hyperlink w:history="0" r:id="rId26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КоАП</w:t>
        </w:r>
      </w:hyperlink>
      <w:r>
        <w:rPr>
          <w:sz w:val="24"/>
        </w:rPr>
        <w:t xml:space="preserve"> РФ исключает возможность начала производства по делу об административном правонарушении в случае истечения сроков давности привлечения к административной ответственности (</w:t>
      </w:r>
      <w:hyperlink w:history="0" r:id="rId27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п. 6 ч. 1 ст. 24.5</w:t>
        </w:r>
      </w:hyperlink>
      <w:r>
        <w:rPr>
          <w:sz w:val="24"/>
        </w:rPr>
        <w:t xml:space="preserve"> КоАП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производство по делу не начато и в возбуждении дела об административном правонарушении отказано правомерно.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Поскольку диспозицией </w:t>
      </w:r>
      <w:hyperlink w:history="0" r:id="rId28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 7 ст. 14.25</w:t>
        </w:r>
      </w:hyperlink>
      <w:r>
        <w:rPr>
          <w:sz w:val="24"/>
        </w:rPr>
        <w:t xml:space="preserve"> КоАП РФ предусмотрена ответственность за неисполнение установленной правовым актом (</w:t>
      </w:r>
      <w:hyperlink w:history="0" r:id="rId29" w:tooltip="Федеральный закон от 08.08.2001 N 129-ФЗ (ред. от 28.12.2022) &quot;О государственной регистрации юридических лиц и индивидуальных предпринимателей&quot; ------------ Недействующая редакция {КонсультантПлюс}">
        <w:r>
          <w:rPr>
            <w:sz w:val="24"/>
            <w:color w:val="0000ff"/>
          </w:rPr>
          <w:t xml:space="preserve">пп. "м" п. 7 ст. 7.1</w:t>
        </w:r>
      </w:hyperlink>
      <w:r>
        <w:rPr>
          <w:sz w:val="24"/>
        </w:rPr>
        <w:t xml:space="preserve"> Федерального закона N 129-ФЗ) обязанности в установленный этим же Федеральным </w:t>
      </w:r>
      <w:hyperlink w:history="0" r:id="rId30" w:tooltip="Федеральный закон от 08.08.2001 N 129-ФЗ (ред. от 28.12.2022) &quot;О государственной регистрации юридических лиц и индивидуальных предпринимателей&quot; ------------ Недействующая редакция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срок, должностное лицо и судья районного суда правомерно исчислили срок давности с даты получения лицензии - 07.10.2016, учтя разъяснения, содержащиеся в </w:t>
      </w:r>
      <w:hyperlink w:history="0" r:id="rId31" w:tooltip="Постановление Пленума Верховного Суда РФ от 24.03.2005 N 5 (ред. от 23.12.2021) &quot;О некоторых вопросах, возникающих у судов при применении Кодекса Российской Федерации об административных правонарушениях&quot; {КонсультантПлюс}">
        <w:r>
          <w:rPr>
            <w:sz w:val="24"/>
            <w:color w:val="0000ff"/>
          </w:rPr>
          <w:t xml:space="preserve">п. 14</w:t>
        </w:r>
      </w:hyperlink>
      <w:r>
        <w:rPr>
          <w:sz w:val="24"/>
        </w:rPr>
        <w:t xml:space="preserve"> Постановления Пленума Верховного Суда РФ от 24.03.2005 N 5 "О некоторых вопросах, возникающих у судов при применении Кодекса Российской Федерации об административных правонарушениях", согласно которым срок давности привлечения к административной ответственности за правонарушение, в отношении которого предусмотренная правовым актом обязанность не была выполнена к определенному сроку, начинает течь с момента наступления указанного срока.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этом доводы жалобы о том, что правонарушение, предусмотренное </w:t>
      </w:r>
      <w:hyperlink w:history="0" r:id="rId32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 7 ст. 14.25</w:t>
        </w:r>
      </w:hyperlink>
      <w:r>
        <w:rPr>
          <w:sz w:val="24"/>
        </w:rPr>
        <w:t xml:space="preserve"> КоАП РФ, является длящимся и срок давности подлежит исчислению с момента выявления правонарушения, основаны на неверном толковании норм материального права и приведенных выше разъяснений Пленума Верховного Суда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Ссылка в жалобе на незаконность непроведения должностным лицом при рассмотрении заявления ИП СНМ контрольно-надзорных мероприятий, в том числе по выдаче предписания об устранении нарушений, не служит основанием к отмене определения должностного лица и решения судьи, поскольку возможность, а тем более обязательность проведения таких мероприятий указанным регистрирующим органом применительно к проверке деятельности, касающейся государственной регистрации юридических лиц и индивидуальных предпринимателей, действующим законодательством, в частности Федеральным </w:t>
      </w:r>
      <w:hyperlink w:history="0" r:id="rId33" w:tooltip="Федеральный закон от 31.07.2020 N 248-ФЗ (ред. от 05.12.2022) &quot;О государственном контроле (надзоре) и муниципальном контроле в Российской Федерации&quot;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31.07.2020 N 248-ФЗ "О государственном контроле (надзоре) и муниципальном контроле в Российской Федерации", Федеральным </w:t>
      </w:r>
      <w:hyperlink w:history="0" r:id="rId34" w:tooltip="Федеральный закон от 26.12.2008 N 294-ФЗ (ред. от 14.07.2022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------------ Недействующая редакция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не предусмотрены.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Исходя из </w:t>
      </w:r>
      <w:hyperlink w:history="0" r:id="rId35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 1 ст. 23.86</w:t>
        </w:r>
      </w:hyperlink>
      <w:r>
        <w:rPr>
          <w:sz w:val="24"/>
        </w:rPr>
        <w:t xml:space="preserve"> КоАП РФ, </w:t>
      </w:r>
      <w:hyperlink w:history="0" r:id="rId36" w:tooltip="Постановление Правительства РФ от 01.06.2009 N 457 (ред. от 30.06.2022) &quot;О Федеральной службе государственной регистрации, кадастра и картографии&quot; (вместе с &quot;Положением о Федеральной службе государственной регистрации, кадастра и картографии&quot;) (с изм. и доп., вступ. в силу с 01.01.2023) ------------ Недействующая редакция {КонсультантПлюс}">
        <w:r>
          <w:rPr>
            <w:sz w:val="24"/>
            <w:color w:val="0000ff"/>
          </w:rPr>
          <w:t xml:space="preserve">п. п. 1</w:t>
        </w:r>
      </w:hyperlink>
      <w:r>
        <w:rPr>
          <w:sz w:val="24"/>
        </w:rPr>
        <w:t xml:space="preserve">, </w:t>
      </w:r>
      <w:hyperlink w:history="0" r:id="rId37" w:tooltip="Постановление Правительства РФ от 01.06.2009 N 457 (ред. от 30.06.2022) &quot;О Федеральной службе государственной регистрации, кадастра и картографии&quot; (вместе с &quot;Положением о Федеральной службе государственной регистрации, кадастра и картографии&quot;) (с изм. и доп., вступ. в силу с 01.01.2023) ------------ Недействующая редакция {КонсультантПлюс}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Положения "О Федеральной службе государственной регистрации, кадастра и картографии", утвержденного Постановлением Правительства Российской Федерации N 457 от 01.06.2009, п. 1 Положения Управления Росреестра по Забайкальскому краю, утвержденного приказом Федеральной службы государственной регистрации, кадастра и картографии от 30.05.2016 N П/0263, Управление Росреестра по Забайкальскому краю является органом, уполномоченным на составление протоколов об административных правонарушениях по </w:t>
      </w:r>
      <w:hyperlink w:history="0" r:id="rId38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 7 ст. 14.25</w:t>
        </w:r>
      </w:hyperlink>
      <w:r>
        <w:rPr>
          <w:sz w:val="24"/>
        </w:rPr>
        <w:t xml:space="preserve"> КоАП РФ.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Определение об отказе в возбуждении дела об административном правонарушении вынесено надлежащим должностным лицом - главным специалистом-экспертом отдела правового обеспечения по контролю и надзору в сфере саморегулируемых организаций Управления Росреестра по Забайкальскому краю ЗВВ в пределах своих полномочий, закрепленных Приказом руководителя Управления Росреестра по Забайкальскому краю N п/038/2022 от 10.02.2022 (л.д. 54-55).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Вопреки доводам ИП СНМ жалоба на определение рассмотрена судьей районного суда в порядке, установленном </w:t>
      </w:r>
      <w:hyperlink w:history="0" r:id="rId39" w:tooltip="&quot;Кодекс Российской Федерации об административных правонарушениях&quot; от 30.12.2001 N 195-ФЗ (ред. от 27.01.2023) ------------ Недействующая редакция {КонсультантПлюс}">
        <w:r>
          <w:rPr>
            <w:sz w:val="24"/>
            <w:color w:val="0000ff"/>
          </w:rPr>
          <w:t xml:space="preserve">ст. 30.6</w:t>
        </w:r>
      </w:hyperlink>
      <w:r>
        <w:rPr>
          <w:sz w:val="24"/>
        </w:rPr>
        <w:t xml:space="preserve"> КоАП РФ, доводам жалобы, в том числе продублированным в настоящей жалобе, дана надлежащая оценка, не согласиться с которой оснований не имеется.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Нарушения норм материального права или процессуальных норм при рассмотрении жалобы ИП СНМ судьей районного суда не допущено.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Оснований для отмены или изменения определения должностного лица и решения судьи районного суда и для удовлетворения жалобы не установлено.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Принимая во внимание изложенное, руководствуясь </w:t>
      </w:r>
      <w:hyperlink w:history="0" r:id="rId40" w:tooltip="&quot;Кодекс Российской Федерации об административных правонарушениях&quot; от 30.12.2001 N 195-ФЗ (ред. от 27.01.2023) ------------ Недействующая редакция {КонсультантПлюс}">
        <w:r>
          <w:rPr>
            <w:sz w:val="24"/>
            <w:color w:val="0000ff"/>
          </w:rPr>
          <w:t xml:space="preserve">ст. 30.7</w:t>
        </w:r>
      </w:hyperlink>
      <w:r>
        <w:rPr>
          <w:sz w:val="24"/>
        </w:rPr>
        <w:t xml:space="preserve"> КоАП РФ, судья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решил: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определение главного специалиста-эксперта отдела правового обеспечения по контролю и надзору в сфере саморегулируемых организаций Управления Росреестра по Забайкальскому краю от 24.02.2022 об отказе в возбуждении дела об административном правонарушении, предусмотренном </w:t>
      </w:r>
      <w:hyperlink w:history="0" r:id="rId41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ч. 7 ст. 14.25</w:t>
        </w:r>
      </w:hyperlink>
      <w:r>
        <w:rPr>
          <w:sz w:val="24"/>
        </w:rPr>
        <w:t xml:space="preserve"> КоАП РФ, в отношении ООО "Олерон+" и решение судьи Центрального районного суда г. Читы от 13.01.2023 оставить без изменения, жалобу -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вступает в законную силу в день его вынесения и может быть обжаловано (опротестовано) в Восьмой кассационный суд общей юрисдикции в порядке статей 30.12.-30.14 </w:t>
      </w:r>
      <w:hyperlink w:history="0" r:id="rId42" w:tooltip="&quot;Кодекс Российской Федерации об административных правонарушениях&quot; от 30.12.2001 N 195-ФЗ (ред. от 29.12.2022) (с изм. и доп., вступ. в силу с 11.01.2023) ------------ Недействующая редакция {КонсультантПлюс}">
        <w:r>
          <w:rPr>
            <w:sz w:val="24"/>
            <w:color w:val="0000ff"/>
          </w:rPr>
          <w:t xml:space="preserve">КоАП</w:t>
        </w:r>
      </w:hyperlink>
      <w:r>
        <w:rPr>
          <w:sz w:val="24"/>
        </w:rPr>
        <w:t xml:space="preserve"> РФ.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Судья</w:t>
      </w:r>
    </w:p>
    <w:p>
      <w:pPr>
        <w:pStyle w:val="0"/>
        <w:jc w:val="right"/>
      </w:pPr>
      <w:r>
        <w:rPr>
          <w:sz w:val="24"/>
        </w:rPr>
        <w:t xml:space="preserve">С.А.ШИШКАРЕВА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Забайкальского краевого суда от 13.02.2023 N 21-227/2023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Решение Забайкальского краевого суда от 13.02.2023 N 21-227/2023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422609&amp;date=26.03.2025&amp;dst=6871&amp;field=134" TargetMode = "External"/>
	<Relationship Id="rId7" Type="http://schemas.openxmlformats.org/officeDocument/2006/relationships/hyperlink" Target="https://login.consultant.ru/link/?req=doc&amp;base=LAW&amp;n=422609&amp;date=26.03.2025&amp;dst=6871&amp;field=134" TargetMode = "External"/>
	<Relationship Id="rId8" Type="http://schemas.openxmlformats.org/officeDocument/2006/relationships/hyperlink" Target="https://login.consultant.ru/link/?req=doc&amp;base=LAW&amp;n=438469&amp;date=26.03.2025&amp;dst=102836&amp;field=134" TargetMode = "External"/>
	<Relationship Id="rId9" Type="http://schemas.openxmlformats.org/officeDocument/2006/relationships/hyperlink" Target="https://login.consultant.ru/link/?req=doc&amp;base=LAW&amp;n=422609&amp;date=26.03.2025&amp;dst=6857&amp;field=134" TargetMode = "External"/>
	<Relationship Id="rId10" Type="http://schemas.openxmlformats.org/officeDocument/2006/relationships/hyperlink" Target="https://login.consultant.ru/link/?req=doc&amp;base=LAW&amp;n=422609&amp;date=26.03.2025&amp;dst=104489&amp;field=134" TargetMode = "External"/>
	<Relationship Id="rId11" Type="http://schemas.openxmlformats.org/officeDocument/2006/relationships/hyperlink" Target="https://login.consultant.ru/link/?req=doc&amp;base=LAW&amp;n=422609&amp;date=26.03.2025&amp;dst=233&amp;field=134" TargetMode = "External"/>
	<Relationship Id="rId12" Type="http://schemas.openxmlformats.org/officeDocument/2006/relationships/hyperlink" Target="https://login.consultant.ru/link/?req=doc&amp;base=LAW&amp;n=422248&amp;date=26.03.2025&amp;dst=35&amp;field=134" TargetMode = "External"/>
	<Relationship Id="rId13" Type="http://schemas.openxmlformats.org/officeDocument/2006/relationships/hyperlink" Target="https://login.consultant.ru/link/?req=doc&amp;base=LAW&amp;n=435988&amp;date=26.03.2025&amp;dst=142&amp;field=134" TargetMode = "External"/>
	<Relationship Id="rId14" Type="http://schemas.openxmlformats.org/officeDocument/2006/relationships/hyperlink" Target="https://login.consultant.ru/link/?req=doc&amp;base=LAW&amp;n=422609&amp;date=26.03.2025&amp;dst=6857&amp;field=134" TargetMode = "External"/>
	<Relationship Id="rId15" Type="http://schemas.openxmlformats.org/officeDocument/2006/relationships/hyperlink" Target="https://login.consultant.ru/link/?req=doc&amp;base=LAW&amp;n=422609&amp;date=26.03.2025&amp;dst=104489&amp;field=134" TargetMode = "External"/>
	<Relationship Id="rId16" Type="http://schemas.openxmlformats.org/officeDocument/2006/relationships/hyperlink" Target="https://login.consultant.ru/link/?req=doc&amp;base=LAW&amp;n=422609&amp;date=26.03.2025&amp;dst=6871&amp;field=134" TargetMode = "External"/>
	<Relationship Id="rId17" Type="http://schemas.openxmlformats.org/officeDocument/2006/relationships/hyperlink" Target="https://login.consultant.ru/link/?req=doc&amp;base=LAW&amp;n=422609&amp;date=26.03.2025&amp;dst=6871&amp;field=134" TargetMode = "External"/>
	<Relationship Id="rId18" Type="http://schemas.openxmlformats.org/officeDocument/2006/relationships/hyperlink" Target="https://login.consultant.ru/link/?req=doc&amp;base=LAW&amp;n=435988&amp;date=26.03.2025&amp;dst=142&amp;field=134" TargetMode = "External"/>
	<Relationship Id="rId19" Type="http://schemas.openxmlformats.org/officeDocument/2006/relationships/hyperlink" Target="https://login.consultant.ru/link/?req=doc&amp;base=LAW&amp;n=435988&amp;date=26.03.2025&amp;dst=149&amp;field=134" TargetMode = "External"/>
	<Relationship Id="rId20" Type="http://schemas.openxmlformats.org/officeDocument/2006/relationships/hyperlink" Target="https://login.consultant.ru/link/?req=doc&amp;base=LAW&amp;n=422609&amp;date=26.03.2025&amp;dst=10141&amp;field=134" TargetMode = "External"/>
	<Relationship Id="rId21" Type="http://schemas.openxmlformats.org/officeDocument/2006/relationships/hyperlink" Target="https://login.consultant.ru/link/?req=doc&amp;base=LAW&amp;n=422609&amp;date=26.03.2025&amp;dst=6871&amp;field=134" TargetMode = "External"/>
	<Relationship Id="rId22" Type="http://schemas.openxmlformats.org/officeDocument/2006/relationships/hyperlink" Target="https://login.consultant.ru/link/?req=doc&amp;base=LAW&amp;n=435988&amp;date=26.03.2025&amp;dst=149&amp;field=134" TargetMode = "External"/>
	<Relationship Id="rId23" Type="http://schemas.openxmlformats.org/officeDocument/2006/relationships/hyperlink" Target="https://login.consultant.ru/link/?req=doc&amp;base=LAW&amp;n=422609&amp;date=26.03.2025&amp;dst=10141&amp;field=134" TargetMode = "External"/>
	<Relationship Id="rId24" Type="http://schemas.openxmlformats.org/officeDocument/2006/relationships/hyperlink" Target="https://login.consultant.ru/link/?req=doc&amp;base=LAW&amp;n=422609&amp;date=26.03.2025&amp;dst=104138&amp;field=134" TargetMode = "External"/>
	<Relationship Id="rId25" Type="http://schemas.openxmlformats.org/officeDocument/2006/relationships/hyperlink" Target="https://login.consultant.ru/link/?req=doc&amp;base=LAW&amp;n=422609&amp;date=26.03.2025&amp;dst=9996&amp;field=134" TargetMode = "External"/>
	<Relationship Id="rId26" Type="http://schemas.openxmlformats.org/officeDocument/2006/relationships/hyperlink" Target="https://login.consultant.ru/link/?req=doc&amp;base=LAW&amp;n=422609&amp;date=26.03.2025" TargetMode = "External"/>
	<Relationship Id="rId27" Type="http://schemas.openxmlformats.org/officeDocument/2006/relationships/hyperlink" Target="https://login.consultant.ru/link/?req=doc&amp;base=LAW&amp;n=422609&amp;date=26.03.2025&amp;dst=102287&amp;field=134" TargetMode = "External"/>
	<Relationship Id="rId28" Type="http://schemas.openxmlformats.org/officeDocument/2006/relationships/hyperlink" Target="https://login.consultant.ru/link/?req=doc&amp;base=LAW&amp;n=422609&amp;date=26.03.2025&amp;dst=6871&amp;field=134" TargetMode = "External"/>
	<Relationship Id="rId29" Type="http://schemas.openxmlformats.org/officeDocument/2006/relationships/hyperlink" Target="https://login.consultant.ru/link/?req=doc&amp;base=LAW&amp;n=435988&amp;date=26.03.2025&amp;dst=142&amp;field=134" TargetMode = "External"/>
	<Relationship Id="rId30" Type="http://schemas.openxmlformats.org/officeDocument/2006/relationships/hyperlink" Target="https://login.consultant.ru/link/?req=doc&amp;base=LAW&amp;n=435988&amp;date=26.03.2025" TargetMode = "External"/>
	<Relationship Id="rId31" Type="http://schemas.openxmlformats.org/officeDocument/2006/relationships/hyperlink" Target="https://login.consultant.ru/link/?req=doc&amp;base=LAW&amp;n=404814&amp;date=26.03.2025&amp;dst=100140&amp;field=134" TargetMode = "External"/>
	<Relationship Id="rId32" Type="http://schemas.openxmlformats.org/officeDocument/2006/relationships/hyperlink" Target="https://login.consultant.ru/link/?req=doc&amp;base=LAW&amp;n=422609&amp;date=26.03.2025&amp;dst=6871&amp;field=134" TargetMode = "External"/>
	<Relationship Id="rId33" Type="http://schemas.openxmlformats.org/officeDocument/2006/relationships/hyperlink" Target="https://login.consultant.ru/link/?req=doc&amp;base=LAW&amp;n=422308&amp;date=26.03.2025" TargetMode = "External"/>
	<Relationship Id="rId34" Type="http://schemas.openxmlformats.org/officeDocument/2006/relationships/hyperlink" Target="https://login.consultant.ru/link/?req=doc&amp;base=LAW&amp;n=422199&amp;date=26.03.2025" TargetMode = "External"/>
	<Relationship Id="rId35" Type="http://schemas.openxmlformats.org/officeDocument/2006/relationships/hyperlink" Target="https://login.consultant.ru/link/?req=doc&amp;base=LAW&amp;n=422609&amp;date=26.03.2025&amp;dst=8027&amp;field=134" TargetMode = "External"/>
	<Relationship Id="rId36" Type="http://schemas.openxmlformats.org/officeDocument/2006/relationships/hyperlink" Target="https://login.consultant.ru/link/?req=doc&amp;base=LAW&amp;n=437191&amp;date=26.03.2025&amp;dst=117&amp;field=134" TargetMode = "External"/>
	<Relationship Id="rId37" Type="http://schemas.openxmlformats.org/officeDocument/2006/relationships/hyperlink" Target="https://login.consultant.ru/link/?req=doc&amp;base=LAW&amp;n=437191&amp;date=26.03.2025&amp;dst=100233&amp;field=134" TargetMode = "External"/>
	<Relationship Id="rId38" Type="http://schemas.openxmlformats.org/officeDocument/2006/relationships/hyperlink" Target="https://login.consultant.ru/link/?req=doc&amp;base=LAW&amp;n=422609&amp;date=26.03.2025&amp;dst=6871&amp;field=134" TargetMode = "External"/>
	<Relationship Id="rId39" Type="http://schemas.openxmlformats.org/officeDocument/2006/relationships/hyperlink" Target="https://login.consultant.ru/link/?req=doc&amp;base=LAW&amp;n=438469&amp;date=26.03.2025&amp;dst=102847&amp;field=134" TargetMode = "External"/>
	<Relationship Id="rId40" Type="http://schemas.openxmlformats.org/officeDocument/2006/relationships/hyperlink" Target="https://login.consultant.ru/link/?req=doc&amp;base=LAW&amp;n=438469&amp;date=26.03.2025&amp;dst=102860&amp;field=134" TargetMode = "External"/>
	<Relationship Id="rId41" Type="http://schemas.openxmlformats.org/officeDocument/2006/relationships/hyperlink" Target="https://login.consultant.ru/link/?req=doc&amp;base=LAW&amp;n=422609&amp;date=26.03.2025&amp;dst=6871&amp;field=134" TargetMode = "External"/>
	<Relationship Id="rId42" Type="http://schemas.openxmlformats.org/officeDocument/2006/relationships/hyperlink" Target="https://login.consultant.ru/link/?req=doc&amp;base=LAW&amp;n=422609&amp;date=26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Забайкальского краевого суда от 13.02.2023 N 21-227/2023
Требование: Об обжаловании определения об отказе в возбуждении дела по ст. 14.25 КоАП РФ (нарушение законодательства о государственной регистрации юридических лиц и индивидуальных предпринимателей).</dc:title>
  <dcterms:created xsi:type="dcterms:W3CDTF">2025-03-26T10:20:46Z</dcterms:created>
</cp:coreProperties>
</file>